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EA" w:rsidRPr="00D24529" w:rsidRDefault="009075EA" w:rsidP="00146A8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29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36E04" w:rsidRDefault="009075EA" w:rsidP="00146A8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D24529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запроса </w:t>
      </w:r>
      <w:r w:rsidR="00FF4296" w:rsidRPr="00D24529">
        <w:rPr>
          <w:rFonts w:ascii="Times New Roman" w:hAnsi="Times New Roman" w:cs="Times New Roman"/>
          <w:b/>
          <w:sz w:val="28"/>
          <w:szCs w:val="28"/>
        </w:rPr>
        <w:t xml:space="preserve">на поиск инновационных решений </w:t>
      </w:r>
      <w:r w:rsidR="00DD5F84">
        <w:rPr>
          <w:rFonts w:ascii="Times New Roman" w:hAnsi="Times New Roman"/>
          <w:b/>
          <w:sz w:val="28"/>
          <w:szCs w:val="28"/>
        </w:rPr>
        <w:t>и </w:t>
      </w:r>
      <w:r w:rsidR="00D36E04" w:rsidRPr="00BD77B2">
        <w:rPr>
          <w:rFonts w:ascii="Times New Roman" w:hAnsi="Times New Roman"/>
          <w:b/>
          <w:sz w:val="28"/>
          <w:szCs w:val="28"/>
        </w:rPr>
        <w:t>технологий, предназначенных для исполнения универсальной кон</w:t>
      </w:r>
      <w:r w:rsidR="00D36E04">
        <w:rPr>
          <w:rFonts w:ascii="Times New Roman" w:hAnsi="Times New Roman"/>
          <w:b/>
          <w:sz w:val="28"/>
          <w:szCs w:val="28"/>
        </w:rPr>
        <w:t xml:space="preserve">струкции многосекционного </w:t>
      </w:r>
      <w:r w:rsidR="00D36E04" w:rsidRPr="00BD77B2">
        <w:rPr>
          <w:rFonts w:ascii="Times New Roman" w:hAnsi="Times New Roman"/>
          <w:b/>
          <w:sz w:val="28"/>
          <w:szCs w:val="28"/>
        </w:rPr>
        <w:t>(с</w:t>
      </w:r>
      <w:r w:rsidR="00D36E04">
        <w:rPr>
          <w:rFonts w:ascii="Times New Roman" w:hAnsi="Times New Roman"/>
          <w:b/>
          <w:sz w:val="28"/>
          <w:szCs w:val="28"/>
        </w:rPr>
        <w:t xml:space="preserve"> типовыми секциями) жилого дома</w:t>
      </w:r>
    </w:p>
    <w:p w:rsidR="009075EA" w:rsidRPr="00D36E04" w:rsidRDefault="00D36E04" w:rsidP="00146A86">
      <w:pPr>
        <w:spacing w:after="48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D77B2">
        <w:rPr>
          <w:rFonts w:ascii="Times New Roman" w:hAnsi="Times New Roman"/>
          <w:b/>
          <w:sz w:val="28"/>
          <w:szCs w:val="28"/>
        </w:rPr>
        <w:t>в виде информационной 3</w:t>
      </w:r>
      <w:r w:rsidRPr="00BD77B2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D77B2">
        <w:rPr>
          <w:rFonts w:ascii="Times New Roman" w:hAnsi="Times New Roman"/>
          <w:b/>
          <w:sz w:val="28"/>
          <w:szCs w:val="28"/>
        </w:rPr>
        <w:t xml:space="preserve"> модели</w:t>
      </w:r>
    </w:p>
    <w:p w:rsidR="009075EA" w:rsidRPr="00075515" w:rsidRDefault="00FF4296" w:rsidP="00146A8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24529">
        <w:rPr>
          <w:rFonts w:ascii="Times New Roman" w:hAnsi="Times New Roman" w:cs="Times New Roman"/>
          <w:sz w:val="28"/>
          <w:szCs w:val="28"/>
        </w:rPr>
        <w:t>Департамент социального развития</w:t>
      </w:r>
      <w:r w:rsidR="009075EA" w:rsidRPr="00D24529">
        <w:rPr>
          <w:rFonts w:ascii="Times New Roman" w:hAnsi="Times New Roman" w:cs="Times New Roman"/>
          <w:sz w:val="28"/>
          <w:szCs w:val="28"/>
        </w:rPr>
        <w:t xml:space="preserve"> ОАО «РЖД» совместно с Центром </w:t>
      </w:r>
      <w:r w:rsidR="009075EA" w:rsidRPr="00075515">
        <w:rPr>
          <w:rFonts w:ascii="Times New Roman" w:hAnsi="Times New Roman" w:cs="Times New Roman"/>
          <w:sz w:val="28"/>
          <w:szCs w:val="28"/>
        </w:rPr>
        <w:t>инновационного развития – филиалом ОАО «РЖД» объявляют о проведении открытого запроса на поиск инновационных решений</w:t>
      </w:r>
      <w:r w:rsidR="00075515" w:rsidRPr="00075515">
        <w:rPr>
          <w:rFonts w:ascii="Times New Roman" w:hAnsi="Times New Roman"/>
          <w:sz w:val="28"/>
          <w:szCs w:val="28"/>
        </w:rPr>
        <w:t xml:space="preserve"> и технологий, предназначенных для исполнения универсальной конструкции многосекционного (с типовыми секциями) жилого дома</w:t>
      </w:r>
      <w:r w:rsidR="00075515">
        <w:rPr>
          <w:rFonts w:ascii="Times New Roman" w:hAnsi="Times New Roman"/>
          <w:sz w:val="28"/>
          <w:szCs w:val="28"/>
        </w:rPr>
        <w:t xml:space="preserve"> </w:t>
      </w:r>
      <w:r w:rsidR="00075515" w:rsidRPr="00075515">
        <w:rPr>
          <w:rFonts w:ascii="Times New Roman" w:hAnsi="Times New Roman"/>
          <w:sz w:val="28"/>
          <w:szCs w:val="28"/>
        </w:rPr>
        <w:t>в виде информационной 3</w:t>
      </w:r>
      <w:r w:rsidR="00075515" w:rsidRPr="00075515">
        <w:rPr>
          <w:rFonts w:ascii="Times New Roman" w:hAnsi="Times New Roman"/>
          <w:sz w:val="28"/>
          <w:szCs w:val="28"/>
          <w:lang w:val="en-US"/>
        </w:rPr>
        <w:t>D</w:t>
      </w:r>
      <w:r w:rsidR="00075515" w:rsidRPr="00075515">
        <w:rPr>
          <w:rFonts w:ascii="Times New Roman" w:hAnsi="Times New Roman"/>
          <w:sz w:val="28"/>
          <w:szCs w:val="28"/>
        </w:rPr>
        <w:t xml:space="preserve"> модели</w:t>
      </w:r>
      <w:r w:rsidR="00075515">
        <w:rPr>
          <w:rFonts w:ascii="Times New Roman" w:hAnsi="Times New Roman"/>
          <w:sz w:val="28"/>
          <w:szCs w:val="28"/>
        </w:rPr>
        <w:t>.</w:t>
      </w:r>
    </w:p>
    <w:p w:rsidR="00761248" w:rsidRDefault="0068244C" w:rsidP="00146A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12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114E1C" w:rsidRPr="00AB1D12">
        <w:rPr>
          <w:rFonts w:ascii="Times New Roman" w:hAnsi="Times New Roman" w:cs="Times New Roman"/>
          <w:sz w:val="28"/>
          <w:szCs w:val="28"/>
        </w:rPr>
        <w:t xml:space="preserve">день </w:t>
      </w:r>
      <w:r w:rsidR="00761248">
        <w:rPr>
          <w:rFonts w:ascii="Times New Roman" w:hAnsi="Times New Roman" w:cs="Times New Roman"/>
          <w:sz w:val="28"/>
          <w:szCs w:val="28"/>
        </w:rPr>
        <w:t xml:space="preserve">в </w:t>
      </w:r>
      <w:r w:rsidR="005D1A61" w:rsidRPr="00AB1D12">
        <w:rPr>
          <w:rFonts w:ascii="Times New Roman" w:hAnsi="Times New Roman" w:cs="Times New Roman"/>
          <w:sz w:val="28"/>
          <w:szCs w:val="28"/>
        </w:rPr>
        <w:t xml:space="preserve">ОАО «РЖД» </w:t>
      </w:r>
      <w:r w:rsidR="00EF2ECE">
        <w:rPr>
          <w:rFonts w:ascii="Times New Roman" w:hAnsi="Times New Roman" w:cs="Times New Roman"/>
          <w:sz w:val="28"/>
          <w:szCs w:val="28"/>
        </w:rPr>
        <w:t xml:space="preserve">существует необходимость </w:t>
      </w:r>
      <w:r w:rsidR="005D1A61" w:rsidRPr="00AB1D12">
        <w:rPr>
          <w:rFonts w:ascii="Times New Roman" w:hAnsi="Times New Roman" w:cs="Times New Roman"/>
          <w:sz w:val="28"/>
          <w:szCs w:val="28"/>
        </w:rPr>
        <w:t xml:space="preserve"> </w:t>
      </w:r>
      <w:r w:rsidR="0002088F">
        <w:rPr>
          <w:rFonts w:ascii="Times New Roman" w:hAnsi="Times New Roman" w:cs="Times New Roman"/>
          <w:sz w:val="28"/>
          <w:szCs w:val="28"/>
        </w:rPr>
        <w:t>разработки архитектурно-планировочного и конструктивного решения модели многосекционного жилого дома в виде информационной 3</w:t>
      </w:r>
      <w:r w:rsidR="000208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2088F" w:rsidRPr="0002088F">
        <w:rPr>
          <w:rFonts w:ascii="Times New Roman" w:hAnsi="Times New Roman" w:cs="Times New Roman"/>
          <w:sz w:val="28"/>
          <w:szCs w:val="28"/>
        </w:rPr>
        <w:t xml:space="preserve"> </w:t>
      </w:r>
      <w:r w:rsidR="0002088F">
        <w:rPr>
          <w:rFonts w:ascii="Times New Roman" w:hAnsi="Times New Roman" w:cs="Times New Roman"/>
          <w:sz w:val="28"/>
          <w:szCs w:val="28"/>
        </w:rPr>
        <w:t>модели.</w:t>
      </w:r>
    </w:p>
    <w:p w:rsidR="00940CE1" w:rsidRPr="00D74CE8" w:rsidRDefault="00940CE1" w:rsidP="00146A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жилых домов</w:t>
      </w:r>
      <w:r w:rsidR="006646BE" w:rsidRPr="00664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646B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капитального строительства)</w:t>
      </w:r>
      <w:r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одной из сфер деятельности, подверженной огромному числу рисков. В том числе риски, повторяющиеся из о</w:t>
      </w:r>
      <w:r w:rsidR="00DD5F84">
        <w:rPr>
          <w:rFonts w:ascii="Times New Roman" w:hAnsi="Times New Roman" w:cs="Times New Roman"/>
          <w:sz w:val="28"/>
          <w:szCs w:val="28"/>
          <w:shd w:val="clear" w:color="auto" w:fill="FFFFFF"/>
        </w:rPr>
        <w:t>дного инвестиционного проекта в </w:t>
      </w:r>
      <w:r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другой, то есть те, что приводят уже к ожидаем</w:t>
      </w:r>
      <w:r w:rsidR="0046049F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ым и известным последствиям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5241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2ECE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5241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15241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индивидуальное проектирование жилья, выбор оптимальной конструктивной схемы  по потребительским характеристикам, срокам,</w:t>
      </w:r>
      <w:r w:rsidR="008C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стоимости строительства  негативным образом отражаются на </w:t>
      </w:r>
      <w:r w:rsidR="00115241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длительности периода </w:t>
      </w:r>
      <w:r w:rsidR="00E3048F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проектно-изыскательских работ</w:t>
      </w:r>
      <w:r w:rsidR="005D2E7C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348D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E7C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возникают </w:t>
      </w:r>
      <w:r w:rsidR="0073348D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риски 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превышения</w:t>
      </w:r>
      <w:r w:rsidR="00EE1552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инвестиционн</w:t>
      </w:r>
      <w:r w:rsidR="00477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затрат, </w:t>
      </w:r>
      <w:r w:rsidR="00186041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E1552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5D2E7C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период реализации</w:t>
      </w:r>
      <w:r w:rsidR="00DD5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проекта, по </w:t>
      </w:r>
      <w:r w:rsidR="008C5D80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отношению к </w:t>
      </w:r>
      <w:r w:rsidR="00477328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плановому лимиту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принимают</w:t>
      </w:r>
      <w:r w:rsidR="004631C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EF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несовершенные проектные решения, которые влекут за собой дополнительные риски при реализации проекта в части соблюдения высоких стандартов качества строительных объектов.</w:t>
      </w:r>
      <w:r w:rsidR="00EF2ECE" w:rsidRPr="00DC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0CE1" w:rsidRDefault="00373464" w:rsidP="00146A86">
      <w:pPr>
        <w:pStyle w:val="a9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данный ресурс позволит </w:t>
      </w:r>
      <w:r w:rsidR="00DC53DF">
        <w:rPr>
          <w:sz w:val="28"/>
          <w:szCs w:val="28"/>
        </w:rPr>
        <w:t xml:space="preserve">увеличить степень прозрачности процесса разработки архитектурно-планировочных решений, снизить издержки в процессе </w:t>
      </w:r>
      <w:r w:rsidR="00DC53DF" w:rsidRPr="002B5638">
        <w:rPr>
          <w:sz w:val="28"/>
          <w:szCs w:val="28"/>
        </w:rPr>
        <w:t xml:space="preserve">выполнения проектных и строительных работ, </w:t>
      </w:r>
      <w:r w:rsidR="00DD5F84">
        <w:rPr>
          <w:sz w:val="28"/>
          <w:szCs w:val="28"/>
          <w:shd w:val="clear" w:color="auto" w:fill="FFFFFF"/>
        </w:rPr>
        <w:t>сократить время и </w:t>
      </w:r>
      <w:r w:rsidR="00DC53DF" w:rsidRPr="002B5638">
        <w:rPr>
          <w:sz w:val="28"/>
          <w:szCs w:val="28"/>
          <w:shd w:val="clear" w:color="auto" w:fill="FFFFFF"/>
        </w:rPr>
        <w:t>расходы на разработку, избежать возможных ошибок при строительстве, рационально распределить человеческий и материальный ресурс</w:t>
      </w:r>
      <w:r w:rsidR="00DC53DF">
        <w:rPr>
          <w:sz w:val="28"/>
          <w:szCs w:val="28"/>
          <w:shd w:val="clear" w:color="auto" w:fill="FFFFFF"/>
        </w:rPr>
        <w:t>ы</w:t>
      </w:r>
      <w:r w:rsidR="00DC53DF" w:rsidRPr="002B5638">
        <w:rPr>
          <w:sz w:val="28"/>
          <w:szCs w:val="28"/>
          <w:shd w:val="clear" w:color="auto" w:fill="FFFFFF"/>
        </w:rPr>
        <w:t>.</w:t>
      </w:r>
    </w:p>
    <w:p w:rsidR="00F37829" w:rsidRDefault="00F37829" w:rsidP="00146A86">
      <w:pPr>
        <w:pStyle w:val="a9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37829">
        <w:rPr>
          <w:sz w:val="28"/>
          <w:szCs w:val="28"/>
        </w:rPr>
        <w:t xml:space="preserve">Строительные объекты, построенные с применением </w:t>
      </w:r>
      <w:r w:rsidRPr="00075515">
        <w:rPr>
          <w:sz w:val="28"/>
          <w:szCs w:val="28"/>
        </w:rPr>
        <w:t>информационной 3</w:t>
      </w:r>
      <w:r w:rsidRPr="00075515">
        <w:rPr>
          <w:sz w:val="28"/>
          <w:szCs w:val="28"/>
          <w:lang w:val="en-US"/>
        </w:rPr>
        <w:t>D</w:t>
      </w:r>
      <w:r w:rsidRPr="00075515">
        <w:rPr>
          <w:sz w:val="28"/>
          <w:szCs w:val="28"/>
        </w:rPr>
        <w:t xml:space="preserve"> модели</w:t>
      </w:r>
      <w:r w:rsidRPr="00F37829">
        <w:rPr>
          <w:sz w:val="28"/>
          <w:szCs w:val="28"/>
        </w:rPr>
        <w:t xml:space="preserve"> отличаются качеством застройки, архитектурой, продуманной инфраструктурой, удобством и безопасностью. </w:t>
      </w:r>
    </w:p>
    <w:p w:rsidR="00226042" w:rsidRPr="00DD5F84" w:rsidRDefault="00226042" w:rsidP="00B35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д</w:t>
      </w:r>
      <w:r w:rsidRPr="00267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анная информационная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64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модель, решает большинство возникающих задач и на посл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едующих этапах строительства в части полноценного контроля за </w:t>
      </w:r>
      <w:r w:rsidRPr="00267642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 и сдачей</w:t>
      </w:r>
      <w:r w:rsidR="00DD5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</w:t>
      </w:r>
      <w:r w:rsidRPr="00267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D5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642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эксплуатацию.</w:t>
      </w:r>
    </w:p>
    <w:p w:rsidR="000425E4" w:rsidRPr="00B35663" w:rsidRDefault="005D1A61" w:rsidP="00146A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63">
        <w:rPr>
          <w:rFonts w:ascii="Times New Roman" w:hAnsi="Times New Roman" w:cs="Times New Roman"/>
          <w:sz w:val="28"/>
          <w:szCs w:val="28"/>
        </w:rPr>
        <w:t>Необходимо отметить, что в</w:t>
      </w:r>
      <w:r w:rsidR="00114E1C" w:rsidRPr="00B35663">
        <w:rPr>
          <w:rFonts w:ascii="Times New Roman" w:hAnsi="Times New Roman" w:cs="Times New Roman"/>
          <w:sz w:val="28"/>
          <w:szCs w:val="28"/>
        </w:rPr>
        <w:t xml:space="preserve"> ОАО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="00114E1C" w:rsidRPr="00B35663">
        <w:rPr>
          <w:rFonts w:ascii="Times New Roman" w:hAnsi="Times New Roman" w:cs="Times New Roman"/>
          <w:sz w:val="28"/>
          <w:szCs w:val="28"/>
        </w:rPr>
        <w:t>«РЖД»</w:t>
      </w:r>
      <w:r w:rsidRPr="00B35663">
        <w:rPr>
          <w:rFonts w:ascii="Times New Roman" w:hAnsi="Times New Roman" w:cs="Times New Roman"/>
          <w:sz w:val="28"/>
          <w:szCs w:val="28"/>
        </w:rPr>
        <w:t>,</w:t>
      </w:r>
      <w:r w:rsidR="00114E1C" w:rsidRPr="00B35663">
        <w:rPr>
          <w:rFonts w:ascii="Times New Roman" w:hAnsi="Times New Roman" w:cs="Times New Roman"/>
          <w:sz w:val="28"/>
          <w:szCs w:val="28"/>
        </w:rPr>
        <w:t xml:space="preserve"> </w:t>
      </w:r>
      <w:r w:rsidR="0068244C" w:rsidRPr="00B35663">
        <w:rPr>
          <w:rFonts w:ascii="Times New Roman" w:hAnsi="Times New Roman" w:cs="Times New Roman"/>
          <w:sz w:val="28"/>
          <w:szCs w:val="28"/>
        </w:rPr>
        <w:t xml:space="preserve">в целях мониторинга, оценки текущей ситуации, прогнозирования и реагирования на изменения, </w:t>
      </w:r>
      <w:r w:rsidR="0068244C" w:rsidRPr="00B35663">
        <w:rPr>
          <w:rFonts w:ascii="Times New Roman" w:hAnsi="Times New Roman" w:cs="Times New Roman"/>
          <w:sz w:val="28"/>
          <w:szCs w:val="28"/>
        </w:rPr>
        <w:lastRenderedPageBreak/>
        <w:t xml:space="preserve">происходящие в регионах присутствия </w:t>
      </w:r>
      <w:r w:rsidR="00114E1C" w:rsidRPr="00B35663">
        <w:rPr>
          <w:rFonts w:ascii="Times New Roman" w:hAnsi="Times New Roman" w:cs="Times New Roman"/>
          <w:sz w:val="28"/>
          <w:szCs w:val="28"/>
        </w:rPr>
        <w:t>компании</w:t>
      </w:r>
      <w:r w:rsidR="00AC2943" w:rsidRPr="00B35663">
        <w:rPr>
          <w:rFonts w:ascii="Times New Roman" w:hAnsi="Times New Roman" w:cs="Times New Roman"/>
          <w:sz w:val="28"/>
          <w:szCs w:val="28"/>
        </w:rPr>
        <w:t xml:space="preserve"> </w:t>
      </w:r>
      <w:r w:rsidR="000425E4" w:rsidRPr="00B35663">
        <w:rPr>
          <w:rFonts w:ascii="Times New Roman" w:hAnsi="Times New Roman" w:cs="Times New Roman"/>
          <w:sz w:val="28"/>
          <w:szCs w:val="28"/>
        </w:rPr>
        <w:t>предусматривает при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="000425E4" w:rsidRPr="00B35663">
        <w:rPr>
          <w:rFonts w:ascii="Times New Roman" w:hAnsi="Times New Roman" w:cs="Times New Roman"/>
          <w:sz w:val="28"/>
          <w:szCs w:val="28"/>
        </w:rPr>
        <w:t>проектировании и строительстве объектов железнодорожной инфраструктуры возведение объектов социально-бытового назначения, в том числе, для проживания работников ОАО «РЖД»</w:t>
      </w:r>
      <w:r w:rsidR="00F86EE6" w:rsidRPr="00B35663">
        <w:rPr>
          <w:rFonts w:ascii="Times New Roman" w:hAnsi="Times New Roman" w:cs="Times New Roman"/>
          <w:sz w:val="28"/>
          <w:szCs w:val="28"/>
        </w:rPr>
        <w:t>, которым</w:t>
      </w:r>
      <w:r w:rsidR="000425E4" w:rsidRPr="00B35663">
        <w:rPr>
          <w:rFonts w:ascii="Times New Roman" w:hAnsi="Times New Roman" w:cs="Times New Roman"/>
          <w:sz w:val="28"/>
          <w:szCs w:val="28"/>
        </w:rPr>
        <w:t xml:space="preserve"> в связи с характером трудовой деятельности </w:t>
      </w:r>
      <w:r w:rsidR="00F86EE6" w:rsidRPr="00B35663">
        <w:rPr>
          <w:rFonts w:ascii="Times New Roman" w:hAnsi="Times New Roman" w:cs="Times New Roman"/>
          <w:sz w:val="28"/>
          <w:szCs w:val="28"/>
        </w:rPr>
        <w:t>требуется</w:t>
      </w:r>
      <w:r w:rsidR="000425E4" w:rsidRPr="00B35663">
        <w:rPr>
          <w:rFonts w:ascii="Times New Roman" w:hAnsi="Times New Roman" w:cs="Times New Roman"/>
          <w:sz w:val="28"/>
          <w:szCs w:val="28"/>
        </w:rPr>
        <w:t xml:space="preserve"> проживать вблизи от места работы.</w:t>
      </w:r>
    </w:p>
    <w:p w:rsidR="006D3D35" w:rsidRPr="00DD5F84" w:rsidRDefault="006D3D35" w:rsidP="006D3D3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EA" w:rsidRPr="00D24529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29">
        <w:rPr>
          <w:rFonts w:ascii="Times New Roman" w:hAnsi="Times New Roman" w:cs="Times New Roman"/>
          <w:b/>
          <w:sz w:val="28"/>
          <w:szCs w:val="28"/>
        </w:rPr>
        <w:t>К участию в открытом запросе может приниматься инновационное решение, которое позволит:</w:t>
      </w:r>
    </w:p>
    <w:p w:rsidR="00D205EF" w:rsidRPr="00D24529" w:rsidRDefault="00D205EF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63" w:rsidRDefault="000F682C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82C">
        <w:rPr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D78D8">
        <w:rPr>
          <w:rFonts w:ascii="Times New Roman" w:hAnsi="Times New Roman" w:cs="Times New Roman"/>
          <w:sz w:val="28"/>
          <w:szCs w:val="28"/>
        </w:rPr>
        <w:t xml:space="preserve">разработать универсальную </w:t>
      </w:r>
      <w:r w:rsidR="008C5D80">
        <w:rPr>
          <w:rFonts w:ascii="Times New Roman" w:hAnsi="Times New Roman" w:cs="Times New Roman"/>
          <w:sz w:val="28"/>
          <w:szCs w:val="28"/>
        </w:rPr>
        <w:t>конструкцию многосекционного (с </w:t>
      </w:r>
      <w:r w:rsidR="00ED78D8">
        <w:rPr>
          <w:rFonts w:ascii="Times New Roman" w:hAnsi="Times New Roman" w:cs="Times New Roman"/>
          <w:sz w:val="28"/>
          <w:szCs w:val="28"/>
        </w:rPr>
        <w:t>типовыми секциями) жилого дома не выше 3 этажей с количеством квартир не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="00ED78D8">
        <w:rPr>
          <w:rFonts w:ascii="Times New Roman" w:hAnsi="Times New Roman" w:cs="Times New Roman"/>
          <w:sz w:val="28"/>
          <w:szCs w:val="28"/>
        </w:rPr>
        <w:t>более 30 в виде информационной 3</w:t>
      </w:r>
      <w:r w:rsidR="00ED78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5F84">
        <w:rPr>
          <w:rFonts w:ascii="Times New Roman" w:hAnsi="Times New Roman" w:cs="Times New Roman"/>
          <w:sz w:val="28"/>
          <w:szCs w:val="28"/>
        </w:rPr>
        <w:t xml:space="preserve"> </w:t>
      </w:r>
      <w:r w:rsidR="00ED78D8">
        <w:rPr>
          <w:rFonts w:ascii="Times New Roman" w:hAnsi="Times New Roman" w:cs="Times New Roman"/>
          <w:sz w:val="28"/>
          <w:szCs w:val="28"/>
        </w:rPr>
        <w:t>модели с проектной документацией в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="00ED78D8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AE77F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E77FF">
        <w:rPr>
          <w:rFonts w:ascii="Times New Roman" w:hAnsi="Times New Roman" w:cs="Times New Roman"/>
          <w:sz w:val="28"/>
          <w:szCs w:val="28"/>
        </w:rPr>
        <w:t>, с пояснительной запиской и расчётом себестоимости 1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="00AE77FF">
        <w:rPr>
          <w:rFonts w:ascii="Times New Roman" w:hAnsi="Times New Roman" w:cs="Times New Roman"/>
          <w:sz w:val="28"/>
          <w:szCs w:val="28"/>
        </w:rPr>
        <w:t>квадратного метра строительства с чистовой отделкой без учёта инженерных сетей, подтверждённой сводным сметным расчётом строительства или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="00AE77FF">
        <w:rPr>
          <w:rFonts w:ascii="Times New Roman" w:hAnsi="Times New Roman" w:cs="Times New Roman"/>
          <w:sz w:val="28"/>
          <w:szCs w:val="28"/>
        </w:rPr>
        <w:t>расчётом предельной стоимости.</w:t>
      </w:r>
    </w:p>
    <w:p w:rsidR="00AB1D12" w:rsidRPr="00D24529" w:rsidRDefault="00AB1D12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5EA" w:rsidRPr="00D24529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29">
        <w:rPr>
          <w:rFonts w:ascii="Times New Roman" w:hAnsi="Times New Roman" w:cs="Times New Roman"/>
          <w:b/>
          <w:sz w:val="28"/>
          <w:szCs w:val="28"/>
        </w:rPr>
        <w:t>Технические требования к предлагаемому инновационному решению:</w:t>
      </w:r>
    </w:p>
    <w:p w:rsidR="009B6C7E" w:rsidRPr="00D24529" w:rsidRDefault="009B6C7E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811" w:rsidRDefault="0074549A" w:rsidP="00146A86">
      <w:pPr>
        <w:pStyle w:val="ConsPlusNormal"/>
        <w:spacing w:line="360" w:lineRule="exact"/>
        <w:ind w:firstLine="709"/>
        <w:contextualSpacing/>
        <w:jc w:val="both"/>
        <w:rPr>
          <w:szCs w:val="28"/>
        </w:rPr>
      </w:pPr>
      <w:r w:rsidRPr="000F682C">
        <w:rPr>
          <w:szCs w:val="28"/>
        </w:rPr>
        <w:t>–</w:t>
      </w:r>
      <w:r w:rsidR="000F682C">
        <w:rPr>
          <w:szCs w:val="28"/>
        </w:rPr>
        <w:t> </w:t>
      </w:r>
      <w:r w:rsidR="00CE4811">
        <w:rPr>
          <w:szCs w:val="28"/>
        </w:rPr>
        <w:t>архитектурно-планировочное решение жилого дома должно учитывать возможность различной комплектации секций жилого дома между собой, предусматривать квартиры различных планировок состоящих из 2 комнат + кухня (включая евроформат) площадью от 42 кв.м. до 54 кв.м. в каждой секции. Входы в подъезд – безбарьерные, определены помещения для хранения колясок и велосипедов. Одна из секций жилого дома должна содержать планировки квартир для покоечного размещения работников (гостиничного типа) с</w:t>
      </w:r>
      <w:r w:rsidR="00DD5F84">
        <w:rPr>
          <w:szCs w:val="28"/>
        </w:rPr>
        <w:t> </w:t>
      </w:r>
      <w:r w:rsidR="00CE4811">
        <w:rPr>
          <w:szCs w:val="28"/>
        </w:rPr>
        <w:t>санитарными комнатами внутри жилых помещений с площадью на каждое койко</w:t>
      </w:r>
      <w:r w:rsidR="00ED38A2">
        <w:rPr>
          <w:szCs w:val="28"/>
        </w:rPr>
        <w:t>-</w:t>
      </w:r>
      <w:r w:rsidR="00CE4811">
        <w:rPr>
          <w:szCs w:val="28"/>
        </w:rPr>
        <w:t>место не менее 9 кв.м., а также помещения для общего пользования: кухни, прачечные, досуговые (вариант коливинг, коммуна) и др.;</w:t>
      </w:r>
    </w:p>
    <w:p w:rsidR="00CE4811" w:rsidRDefault="0074549A" w:rsidP="00146A86">
      <w:pPr>
        <w:pStyle w:val="ConsPlusNormal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–</w:t>
      </w:r>
      <w:r w:rsidR="000F682C">
        <w:rPr>
          <w:szCs w:val="28"/>
        </w:rPr>
        <w:t> </w:t>
      </w:r>
      <w:r w:rsidR="00E65619">
        <w:rPr>
          <w:szCs w:val="28"/>
        </w:rPr>
        <w:t>конструкции (каркас) жилого дома должны учитывать возможность монтажа в любых климатических условиях, в сейсмических активных зонах, быть быстровозводимыми, так же при низких (отрицательных) температурах, не требовать выполнения мокрых процессов, выполняться из современных высокотехнологичных энергоэффективных материалов с применением современных методов ведения строительства.</w:t>
      </w:r>
      <w:r>
        <w:rPr>
          <w:szCs w:val="28"/>
        </w:rPr>
        <w:t xml:space="preserve"> Конструкции жилого дома должны учитывать требования по противопожарной безопасности, требования по обеспечению доступной среды для маломобильных групп населения и</w:t>
      </w:r>
      <w:r w:rsidR="00DD5F84">
        <w:rPr>
          <w:szCs w:val="28"/>
        </w:rPr>
        <w:t> </w:t>
      </w:r>
      <w:r>
        <w:rPr>
          <w:szCs w:val="28"/>
        </w:rPr>
        <w:t>другие;</w:t>
      </w:r>
    </w:p>
    <w:p w:rsidR="00A77B06" w:rsidRDefault="000F682C" w:rsidP="00146A86">
      <w:pPr>
        <w:pStyle w:val="ConsPlusNormal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– </w:t>
      </w:r>
      <w:r w:rsidR="00406E37">
        <w:rPr>
          <w:szCs w:val="28"/>
        </w:rPr>
        <w:t xml:space="preserve">ограждающие конструкции (наружные стены) должны обладать </w:t>
      </w:r>
      <w:r w:rsidR="00406E37">
        <w:rPr>
          <w:szCs w:val="28"/>
        </w:rPr>
        <w:lastRenderedPageBreak/>
        <w:t>высокими теплотехническими характеристиками, вариативностью использования материалов, доступных в раз</w:t>
      </w:r>
      <w:r w:rsidR="008C5D80">
        <w:rPr>
          <w:szCs w:val="28"/>
        </w:rPr>
        <w:t>ных регионах РФ, выполняться из </w:t>
      </w:r>
      <w:r w:rsidR="00406E37">
        <w:rPr>
          <w:szCs w:val="28"/>
        </w:rPr>
        <w:t>современных высокотехнологичных энергоэффективных материалов, учитывать различные варианты остекления балконов и лоджий в зависимости от климатических условий района строительства. Общий расчётный период строительства объекта по ПОС долж</w:t>
      </w:r>
      <w:r w:rsidR="008C5D80">
        <w:rPr>
          <w:szCs w:val="28"/>
        </w:rPr>
        <w:t>ен соответствовать не более чем 12 </w:t>
      </w:r>
      <w:r w:rsidR="00406E37">
        <w:rPr>
          <w:szCs w:val="28"/>
        </w:rPr>
        <w:t>месяцам без учёта периода, неблагоприятного для ведения большинства строительных работ. Расчётный период строительства должен быть подтверждён расчётами ресурсов (люди, техника, механизмы) на указанный строительный объём</w:t>
      </w:r>
      <w:r w:rsidR="00A74AF9">
        <w:rPr>
          <w:szCs w:val="28"/>
        </w:rPr>
        <w:t>;</w:t>
      </w:r>
    </w:p>
    <w:p w:rsidR="00B566E9" w:rsidRPr="00D24529" w:rsidRDefault="000F682C" w:rsidP="00146A86">
      <w:pPr>
        <w:pStyle w:val="ConsPlusNormal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– </w:t>
      </w:r>
      <w:r w:rsidR="00B566E9" w:rsidRPr="001013A9">
        <w:rPr>
          <w:szCs w:val="28"/>
        </w:rPr>
        <w:t>предложенный на рассмотрение инновационный проект должен находиться в любой стадии реализации на строительной площадке, пригодным для натурного осмотра в ходе рассмотрения предложений, или обеспечен положительным заключением экспертизы на проектную документацию</w:t>
      </w:r>
      <w:r w:rsidR="00B566E9">
        <w:rPr>
          <w:szCs w:val="28"/>
        </w:rPr>
        <w:t>.</w:t>
      </w: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70">
        <w:rPr>
          <w:rFonts w:ascii="Times New Roman" w:hAnsi="Times New Roman" w:cs="Times New Roman"/>
          <w:b/>
          <w:sz w:val="28"/>
          <w:szCs w:val="28"/>
        </w:rPr>
        <w:t>Преимущества участия</w:t>
      </w:r>
      <w:r w:rsidR="00FC11F6">
        <w:rPr>
          <w:rFonts w:ascii="Times New Roman" w:hAnsi="Times New Roman" w:cs="Times New Roman"/>
          <w:b/>
          <w:sz w:val="28"/>
          <w:szCs w:val="28"/>
        </w:rPr>
        <w:t xml:space="preserve"> для компании и решений</w:t>
      </w:r>
      <w:r w:rsidRPr="00D64770">
        <w:rPr>
          <w:rFonts w:ascii="Times New Roman" w:hAnsi="Times New Roman" w:cs="Times New Roman"/>
          <w:b/>
          <w:sz w:val="28"/>
          <w:szCs w:val="28"/>
        </w:rPr>
        <w:t>:</w:t>
      </w:r>
    </w:p>
    <w:p w:rsidR="00343AC0" w:rsidRDefault="000F682C" w:rsidP="008C5D80">
      <w:pPr>
        <w:pStyle w:val="a4"/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2C">
        <w:rPr>
          <w:sz w:val="28"/>
          <w:szCs w:val="28"/>
        </w:rPr>
        <w:t>– </w:t>
      </w:r>
      <w:r w:rsidR="007C442B">
        <w:rPr>
          <w:rFonts w:ascii="Times New Roman" w:hAnsi="Times New Roman" w:cs="Times New Roman"/>
          <w:sz w:val="28"/>
          <w:szCs w:val="28"/>
        </w:rPr>
        <w:t>в</w:t>
      </w:r>
      <w:r w:rsidR="009075EA" w:rsidRPr="00D64770">
        <w:rPr>
          <w:rFonts w:ascii="Times New Roman" w:hAnsi="Times New Roman" w:cs="Times New Roman"/>
          <w:sz w:val="28"/>
          <w:szCs w:val="28"/>
        </w:rPr>
        <w:t xml:space="preserve">озможность </w:t>
      </w:r>
      <w:r w:rsidR="00D6355C">
        <w:rPr>
          <w:rFonts w:ascii="Times New Roman" w:hAnsi="Times New Roman" w:cs="Times New Roman"/>
          <w:sz w:val="28"/>
          <w:szCs w:val="28"/>
        </w:rPr>
        <w:t>предоставления готового</w:t>
      </w:r>
      <w:r w:rsidR="0028119B">
        <w:rPr>
          <w:rFonts w:ascii="Times New Roman" w:hAnsi="Times New Roman" w:cs="Times New Roman"/>
          <w:sz w:val="28"/>
          <w:szCs w:val="28"/>
        </w:rPr>
        <w:t xml:space="preserve"> </w:t>
      </w:r>
      <w:r w:rsidR="009075EA" w:rsidRPr="00D64770">
        <w:rPr>
          <w:rFonts w:ascii="Times New Roman" w:hAnsi="Times New Roman" w:cs="Times New Roman"/>
          <w:sz w:val="28"/>
          <w:szCs w:val="28"/>
        </w:rPr>
        <w:t>инновационно</w:t>
      </w:r>
      <w:r w:rsidR="00772DB7" w:rsidRPr="00D64770">
        <w:rPr>
          <w:rFonts w:ascii="Times New Roman" w:hAnsi="Times New Roman" w:cs="Times New Roman"/>
          <w:sz w:val="28"/>
          <w:szCs w:val="28"/>
        </w:rPr>
        <w:t>го решения</w:t>
      </w:r>
      <w:r w:rsidR="00D64770" w:rsidRPr="00D64770">
        <w:rPr>
          <w:rFonts w:ascii="Times New Roman" w:hAnsi="Times New Roman" w:cs="Times New Roman"/>
          <w:sz w:val="28"/>
          <w:szCs w:val="28"/>
        </w:rPr>
        <w:t xml:space="preserve"> </w:t>
      </w:r>
      <w:r w:rsidR="00D6355C">
        <w:rPr>
          <w:rFonts w:ascii="Times New Roman" w:hAnsi="Times New Roman" w:cs="Times New Roman"/>
          <w:sz w:val="28"/>
          <w:szCs w:val="28"/>
        </w:rPr>
        <w:t>для</w:t>
      </w:r>
      <w:r w:rsidR="008C5D80">
        <w:rPr>
          <w:rFonts w:ascii="Times New Roman" w:hAnsi="Times New Roman" w:cs="Times New Roman"/>
          <w:sz w:val="28"/>
          <w:szCs w:val="28"/>
        </w:rPr>
        <w:t> ОАО </w:t>
      </w:r>
      <w:r w:rsidR="00343AC0">
        <w:rPr>
          <w:rFonts w:ascii="Times New Roman" w:hAnsi="Times New Roman" w:cs="Times New Roman"/>
          <w:sz w:val="28"/>
          <w:szCs w:val="28"/>
        </w:rPr>
        <w:t>«РЖД»</w:t>
      </w:r>
      <w:r w:rsidR="00D6355C">
        <w:rPr>
          <w:rFonts w:ascii="Times New Roman" w:hAnsi="Times New Roman" w:cs="Times New Roman"/>
          <w:sz w:val="28"/>
          <w:szCs w:val="28"/>
        </w:rPr>
        <w:t>, соответствующего заявленным требованиям</w:t>
      </w:r>
      <w:r w:rsidR="00343AC0">
        <w:rPr>
          <w:rFonts w:ascii="Times New Roman" w:hAnsi="Times New Roman" w:cs="Times New Roman"/>
          <w:sz w:val="28"/>
          <w:szCs w:val="28"/>
        </w:rPr>
        <w:t>. В рамках данного этапа заявитель предоставляет продукт</w:t>
      </w:r>
      <w:r w:rsidR="00D6355C">
        <w:rPr>
          <w:rFonts w:ascii="Times New Roman" w:hAnsi="Times New Roman" w:cs="Times New Roman"/>
          <w:sz w:val="28"/>
          <w:szCs w:val="28"/>
        </w:rPr>
        <w:t xml:space="preserve"> (</w:t>
      </w:r>
      <w:r w:rsidR="008C5D80">
        <w:rPr>
          <w:rFonts w:ascii="Times New Roman" w:hAnsi="Times New Roman" w:cs="Times New Roman"/>
          <w:sz w:val="28"/>
          <w:szCs w:val="28"/>
        </w:rPr>
        <w:t>проектно-сметную документацию с </w:t>
      </w:r>
      <w:r w:rsidR="00D6355C">
        <w:rPr>
          <w:rFonts w:ascii="Times New Roman" w:hAnsi="Times New Roman" w:cs="Times New Roman"/>
          <w:sz w:val="28"/>
          <w:szCs w:val="28"/>
        </w:rPr>
        <w:t>готовой 3</w:t>
      </w:r>
      <w:r w:rsidR="00D635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5D80">
        <w:rPr>
          <w:rFonts w:ascii="Times New Roman" w:hAnsi="Times New Roman" w:cs="Times New Roman"/>
          <w:sz w:val="28"/>
          <w:szCs w:val="28"/>
        </w:rPr>
        <w:t> </w:t>
      </w:r>
      <w:r w:rsidR="00D6355C">
        <w:rPr>
          <w:rFonts w:ascii="Times New Roman" w:hAnsi="Times New Roman" w:cs="Times New Roman"/>
          <w:sz w:val="28"/>
          <w:szCs w:val="28"/>
        </w:rPr>
        <w:t>моделью)</w:t>
      </w:r>
      <w:r w:rsidR="00343AC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8C5D80">
        <w:rPr>
          <w:rFonts w:ascii="Times New Roman" w:hAnsi="Times New Roman" w:cs="Times New Roman"/>
          <w:sz w:val="28"/>
          <w:szCs w:val="28"/>
        </w:rPr>
        <w:t xml:space="preserve"> заявленного «открытого запроса» </w:t>
      </w:r>
      <w:r w:rsidR="00343AC0">
        <w:rPr>
          <w:rFonts w:ascii="Times New Roman" w:hAnsi="Times New Roman" w:cs="Times New Roman"/>
          <w:sz w:val="28"/>
          <w:szCs w:val="28"/>
        </w:rPr>
        <w:t>на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="00343AC0">
        <w:rPr>
          <w:rFonts w:ascii="Times New Roman" w:hAnsi="Times New Roman" w:cs="Times New Roman"/>
          <w:sz w:val="28"/>
          <w:szCs w:val="28"/>
        </w:rPr>
        <w:t>безвозмездной основе для</w:t>
      </w:r>
      <w:r w:rsidR="0028119B">
        <w:rPr>
          <w:rFonts w:ascii="Times New Roman" w:hAnsi="Times New Roman" w:cs="Times New Roman"/>
          <w:sz w:val="28"/>
          <w:szCs w:val="28"/>
        </w:rPr>
        <w:t xml:space="preserve"> </w:t>
      </w:r>
      <w:r w:rsidR="00D6355C">
        <w:rPr>
          <w:rFonts w:ascii="Times New Roman" w:hAnsi="Times New Roman" w:cs="Times New Roman"/>
          <w:sz w:val="28"/>
          <w:szCs w:val="28"/>
        </w:rPr>
        <w:t>рассмотрения возможности его применения в интересах ОАО «РЖД»</w:t>
      </w:r>
      <w:r w:rsidR="00343AC0">
        <w:rPr>
          <w:rFonts w:ascii="Times New Roman" w:hAnsi="Times New Roman" w:cs="Times New Roman"/>
          <w:sz w:val="28"/>
          <w:szCs w:val="28"/>
        </w:rPr>
        <w:t>;</w:t>
      </w:r>
    </w:p>
    <w:p w:rsidR="009075EA" w:rsidRDefault="000F682C" w:rsidP="00146A86">
      <w:pPr>
        <w:pStyle w:val="a4"/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2C">
        <w:rPr>
          <w:sz w:val="28"/>
          <w:szCs w:val="28"/>
        </w:rPr>
        <w:t>–</w:t>
      </w:r>
      <w:r>
        <w:rPr>
          <w:szCs w:val="28"/>
        </w:rPr>
        <w:t> </w:t>
      </w:r>
      <w:r w:rsidR="007C442B">
        <w:rPr>
          <w:rFonts w:ascii="Times New Roman" w:hAnsi="Times New Roman" w:cs="Times New Roman"/>
          <w:sz w:val="28"/>
          <w:szCs w:val="28"/>
        </w:rPr>
        <w:t>в</w:t>
      </w:r>
      <w:r w:rsidR="009075EA" w:rsidRPr="00D64770">
        <w:rPr>
          <w:rFonts w:ascii="Times New Roman" w:hAnsi="Times New Roman" w:cs="Times New Roman"/>
          <w:sz w:val="28"/>
          <w:szCs w:val="28"/>
        </w:rPr>
        <w:t xml:space="preserve">озможность закупки предлагаемого инновационного решения, в случае подтверждения его эффективности </w:t>
      </w:r>
      <w:r w:rsidR="00D6355C">
        <w:rPr>
          <w:rFonts w:ascii="Times New Roman" w:hAnsi="Times New Roman" w:cs="Times New Roman"/>
          <w:sz w:val="28"/>
          <w:szCs w:val="28"/>
        </w:rPr>
        <w:t>и целесообразности к применению</w:t>
      </w:r>
      <w:r w:rsidR="009075EA" w:rsidRPr="00D64770">
        <w:rPr>
          <w:rFonts w:ascii="Times New Roman" w:hAnsi="Times New Roman" w:cs="Times New Roman"/>
          <w:sz w:val="28"/>
          <w:szCs w:val="28"/>
        </w:rPr>
        <w:t>.</w:t>
      </w: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0">
        <w:rPr>
          <w:rFonts w:ascii="Times New Roman" w:hAnsi="Times New Roman" w:cs="Times New Roman"/>
          <w:sz w:val="28"/>
          <w:szCs w:val="28"/>
        </w:rPr>
        <w:t>Предложенные инновационные решения будут оцениваться специально</w:t>
      </w:r>
      <w:r w:rsidR="00BA6C8A">
        <w:rPr>
          <w:rFonts w:ascii="Times New Roman" w:hAnsi="Times New Roman" w:cs="Times New Roman"/>
          <w:sz w:val="28"/>
          <w:szCs w:val="28"/>
        </w:rPr>
        <w:t xml:space="preserve"> сформированной рабочей группой в составе представителей функционального заказчика, подразделений холдинга «РЖД», независимых экспертов.</w:t>
      </w: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A11">
        <w:rPr>
          <w:rFonts w:ascii="Times New Roman" w:hAnsi="Times New Roman" w:cs="Times New Roman"/>
          <w:sz w:val="28"/>
          <w:szCs w:val="28"/>
        </w:rPr>
        <w:t xml:space="preserve">Заявки принимаются с </w:t>
      </w:r>
      <w:r w:rsidR="00B05AE9">
        <w:rPr>
          <w:rFonts w:ascii="Times New Roman" w:hAnsi="Times New Roman" w:cs="Times New Roman"/>
          <w:sz w:val="28"/>
          <w:szCs w:val="28"/>
        </w:rPr>
        <w:t>9</w:t>
      </w:r>
      <w:r w:rsidRPr="00257A11">
        <w:rPr>
          <w:rFonts w:ascii="Times New Roman" w:hAnsi="Times New Roman" w:cs="Times New Roman"/>
          <w:sz w:val="28"/>
          <w:szCs w:val="28"/>
        </w:rPr>
        <w:t> </w:t>
      </w:r>
      <w:r w:rsidR="00257A11" w:rsidRPr="00257A11">
        <w:rPr>
          <w:rFonts w:ascii="Times New Roman" w:hAnsi="Times New Roman" w:cs="Times New Roman"/>
          <w:sz w:val="28"/>
          <w:szCs w:val="28"/>
        </w:rPr>
        <w:t>ноября</w:t>
      </w:r>
      <w:r w:rsidRPr="00257A11">
        <w:rPr>
          <w:rFonts w:ascii="Times New Roman" w:hAnsi="Times New Roman" w:cs="Times New Roman"/>
          <w:sz w:val="28"/>
          <w:szCs w:val="28"/>
        </w:rPr>
        <w:t> 202</w:t>
      </w:r>
      <w:r w:rsidR="009D6201" w:rsidRPr="00257A11">
        <w:rPr>
          <w:rFonts w:ascii="Times New Roman" w:hAnsi="Times New Roman" w:cs="Times New Roman"/>
          <w:sz w:val="28"/>
          <w:szCs w:val="28"/>
        </w:rPr>
        <w:t>1</w:t>
      </w:r>
      <w:r w:rsidR="00B05AE9">
        <w:rPr>
          <w:rFonts w:ascii="Times New Roman" w:hAnsi="Times New Roman" w:cs="Times New Roman"/>
          <w:sz w:val="28"/>
          <w:szCs w:val="28"/>
        </w:rPr>
        <w:t xml:space="preserve"> г.</w:t>
      </w:r>
      <w:r w:rsidRPr="00257A11">
        <w:rPr>
          <w:rFonts w:ascii="Times New Roman" w:hAnsi="Times New Roman" w:cs="Times New Roman"/>
          <w:sz w:val="28"/>
          <w:szCs w:val="28"/>
        </w:rPr>
        <w:t xml:space="preserve"> по </w:t>
      </w:r>
      <w:r w:rsidR="00B05AE9">
        <w:rPr>
          <w:rFonts w:ascii="Times New Roman" w:hAnsi="Times New Roman" w:cs="Times New Roman"/>
          <w:sz w:val="28"/>
          <w:szCs w:val="28"/>
        </w:rPr>
        <w:t>20</w:t>
      </w:r>
      <w:r w:rsidRPr="00257A11">
        <w:rPr>
          <w:rFonts w:ascii="Times New Roman" w:hAnsi="Times New Roman" w:cs="Times New Roman"/>
          <w:sz w:val="28"/>
          <w:szCs w:val="28"/>
        </w:rPr>
        <w:t xml:space="preserve"> </w:t>
      </w:r>
      <w:r w:rsidR="00257A11" w:rsidRPr="00257A11">
        <w:rPr>
          <w:rFonts w:ascii="Times New Roman" w:hAnsi="Times New Roman" w:cs="Times New Roman"/>
          <w:sz w:val="28"/>
          <w:szCs w:val="28"/>
        </w:rPr>
        <w:t>декабря</w:t>
      </w:r>
      <w:r w:rsidRPr="00257A11">
        <w:rPr>
          <w:rFonts w:ascii="Times New Roman" w:hAnsi="Times New Roman" w:cs="Times New Roman"/>
          <w:sz w:val="28"/>
          <w:szCs w:val="28"/>
        </w:rPr>
        <w:t xml:space="preserve"> 202</w:t>
      </w:r>
      <w:r w:rsidR="009D6201" w:rsidRPr="00257A11">
        <w:rPr>
          <w:rFonts w:ascii="Times New Roman" w:hAnsi="Times New Roman" w:cs="Times New Roman"/>
          <w:sz w:val="28"/>
          <w:szCs w:val="28"/>
        </w:rPr>
        <w:t>1</w:t>
      </w:r>
      <w:r w:rsidR="00B05AE9">
        <w:rPr>
          <w:rFonts w:ascii="Times New Roman" w:hAnsi="Times New Roman" w:cs="Times New Roman"/>
          <w:sz w:val="28"/>
          <w:szCs w:val="28"/>
        </w:rPr>
        <w:t xml:space="preserve"> г.</w:t>
      </w:r>
      <w:r w:rsidRPr="00D64770">
        <w:rPr>
          <w:rFonts w:ascii="Times New Roman" w:hAnsi="Times New Roman" w:cs="Times New Roman"/>
          <w:sz w:val="28"/>
          <w:szCs w:val="28"/>
        </w:rPr>
        <w:t xml:space="preserve"> через специализированный раздел «Открытый запрос» автоматизированной системы «Единое окно инноваций» корпоративного интернет портала ОАО «РЖД».</w:t>
      </w: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EA" w:rsidRPr="000C4744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44"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Заявителем инновационного решения на рассмотрение:</w:t>
      </w:r>
    </w:p>
    <w:p w:rsidR="009075EA" w:rsidRPr="000C4744" w:rsidRDefault="009075EA" w:rsidP="00146A8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44">
        <w:rPr>
          <w:rFonts w:ascii="Times New Roman" w:hAnsi="Times New Roman" w:cs="Times New Roman"/>
          <w:sz w:val="28"/>
          <w:szCs w:val="28"/>
        </w:rPr>
        <w:t>описание (пояснительная за</w:t>
      </w:r>
      <w:r w:rsidR="0036383A">
        <w:rPr>
          <w:rFonts w:ascii="Times New Roman" w:hAnsi="Times New Roman" w:cs="Times New Roman"/>
          <w:sz w:val="28"/>
          <w:szCs w:val="28"/>
        </w:rPr>
        <w:t>писка) инновационного решения;</w:t>
      </w:r>
    </w:p>
    <w:p w:rsidR="009075EA" w:rsidRPr="000C4744" w:rsidRDefault="009075EA" w:rsidP="00146A8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44">
        <w:rPr>
          <w:rFonts w:ascii="Times New Roman" w:hAnsi="Times New Roman" w:cs="Times New Roman"/>
          <w:sz w:val="28"/>
          <w:szCs w:val="28"/>
        </w:rPr>
        <w:t>презентационные материалы инновационного решения в формате pptx с указанием технико-экономических показателей;</w:t>
      </w:r>
    </w:p>
    <w:p w:rsidR="009075EA" w:rsidRPr="00D64770" w:rsidRDefault="009075EA" w:rsidP="00146A8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0">
        <w:rPr>
          <w:rFonts w:ascii="Times New Roman" w:hAnsi="Times New Roman" w:cs="Times New Roman"/>
          <w:sz w:val="28"/>
          <w:szCs w:val="28"/>
        </w:rPr>
        <w:t>документы, подтверждающие права Заявителя на содержащиеся в</w:t>
      </w:r>
      <w:r w:rsidR="00DD5F84">
        <w:rPr>
          <w:rFonts w:ascii="Times New Roman" w:hAnsi="Times New Roman" w:cs="Times New Roman"/>
          <w:sz w:val="28"/>
          <w:szCs w:val="28"/>
        </w:rPr>
        <w:t> </w:t>
      </w:r>
      <w:r w:rsidRPr="00D64770">
        <w:rPr>
          <w:rFonts w:ascii="Times New Roman" w:hAnsi="Times New Roman" w:cs="Times New Roman"/>
          <w:sz w:val="28"/>
          <w:szCs w:val="28"/>
        </w:rPr>
        <w:t>инновационном решении результаты интеллектуальной деятельности (</w:t>
      </w:r>
      <w:r w:rsidR="008C5D80">
        <w:rPr>
          <w:rFonts w:ascii="Times New Roman" w:hAnsi="Times New Roman" w:cs="Times New Roman"/>
          <w:sz w:val="28"/>
          <w:szCs w:val="28"/>
        </w:rPr>
        <w:t>в </w:t>
      </w:r>
      <w:r w:rsidR="0036383A">
        <w:rPr>
          <w:rFonts w:ascii="Times New Roman" w:hAnsi="Times New Roman" w:cs="Times New Roman"/>
          <w:sz w:val="28"/>
          <w:szCs w:val="28"/>
        </w:rPr>
        <w:t>случае наличия</w:t>
      </w:r>
      <w:r w:rsidRPr="00D64770">
        <w:rPr>
          <w:rFonts w:ascii="Times New Roman" w:hAnsi="Times New Roman" w:cs="Times New Roman"/>
          <w:sz w:val="28"/>
          <w:szCs w:val="28"/>
        </w:rPr>
        <w:t>);</w:t>
      </w:r>
    </w:p>
    <w:p w:rsidR="009075EA" w:rsidRPr="006A4072" w:rsidRDefault="009075EA" w:rsidP="00146A8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72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положительные итоги применения данного решения (при наличии).</w:t>
      </w: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0">
        <w:rPr>
          <w:rFonts w:ascii="Times New Roman" w:hAnsi="Times New Roman" w:cs="Times New Roman"/>
          <w:sz w:val="28"/>
          <w:szCs w:val="28"/>
        </w:rPr>
        <w:t>Заявителем инновационного предложения в рамках процедуры «открытого запроса» может быть физическое или юридическое лицо различных организационно-правовых форм.</w:t>
      </w:r>
    </w:p>
    <w:p w:rsidR="009075EA" w:rsidRPr="00D64770" w:rsidRDefault="009075EA" w:rsidP="00146A8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0">
        <w:rPr>
          <w:rFonts w:ascii="Times New Roman" w:hAnsi="Times New Roman" w:cs="Times New Roman"/>
          <w:sz w:val="28"/>
          <w:szCs w:val="28"/>
        </w:rPr>
        <w:t>В случае возникновения вопросо</w:t>
      </w:r>
      <w:r w:rsidR="008C5D80">
        <w:rPr>
          <w:rFonts w:ascii="Times New Roman" w:hAnsi="Times New Roman" w:cs="Times New Roman"/>
          <w:sz w:val="28"/>
          <w:szCs w:val="28"/>
        </w:rPr>
        <w:t>в при формировании материалов в </w:t>
      </w:r>
      <w:r w:rsidRPr="00D64770">
        <w:rPr>
          <w:rFonts w:ascii="Times New Roman" w:hAnsi="Times New Roman" w:cs="Times New Roman"/>
          <w:sz w:val="28"/>
          <w:szCs w:val="28"/>
        </w:rPr>
        <w:t>рамках процедуры открытого запроса Заявитель инновационного решения может обратиться:</w:t>
      </w:r>
    </w:p>
    <w:p w:rsidR="009075EA" w:rsidRPr="000A7768" w:rsidRDefault="009075EA" w:rsidP="00146A8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0">
        <w:rPr>
          <w:rFonts w:ascii="Times New Roman" w:hAnsi="Times New Roman" w:cs="Times New Roman"/>
          <w:sz w:val="28"/>
          <w:szCs w:val="28"/>
        </w:rPr>
        <w:t xml:space="preserve">к </w:t>
      </w:r>
      <w:r w:rsidR="00772DB7" w:rsidRPr="00D64770">
        <w:rPr>
          <w:rFonts w:ascii="Times New Roman" w:hAnsi="Times New Roman"/>
          <w:sz w:val="28"/>
          <w:szCs w:val="28"/>
        </w:rPr>
        <w:t xml:space="preserve">начальнику отдела </w:t>
      </w:r>
      <w:r w:rsidR="003A1CED">
        <w:rPr>
          <w:rFonts w:ascii="Times New Roman" w:hAnsi="Times New Roman"/>
          <w:sz w:val="28"/>
          <w:szCs w:val="28"/>
        </w:rPr>
        <w:t xml:space="preserve">разработки </w:t>
      </w:r>
      <w:r w:rsidR="00566BC7">
        <w:rPr>
          <w:rFonts w:ascii="Times New Roman" w:hAnsi="Times New Roman"/>
          <w:sz w:val="28"/>
          <w:szCs w:val="28"/>
        </w:rPr>
        <w:t xml:space="preserve">и реализации жилищных </w:t>
      </w:r>
      <w:r w:rsidR="003A1CED">
        <w:rPr>
          <w:rFonts w:ascii="Times New Roman" w:hAnsi="Times New Roman"/>
          <w:sz w:val="28"/>
          <w:szCs w:val="28"/>
        </w:rPr>
        <w:t>программ</w:t>
      </w:r>
      <w:r w:rsidR="00566BC7">
        <w:rPr>
          <w:rFonts w:ascii="Times New Roman" w:hAnsi="Times New Roman"/>
          <w:sz w:val="28"/>
          <w:szCs w:val="28"/>
        </w:rPr>
        <w:t xml:space="preserve"> Пахомовой Юлии Владимировне</w:t>
      </w:r>
      <w:r w:rsidR="00772DB7" w:rsidRPr="00D64770">
        <w:rPr>
          <w:rFonts w:ascii="Times New Roman" w:hAnsi="Times New Roman"/>
          <w:sz w:val="28"/>
          <w:szCs w:val="28"/>
        </w:rPr>
        <w:t xml:space="preserve"> </w:t>
      </w:r>
      <w:r w:rsidRPr="00D64770">
        <w:rPr>
          <w:rFonts w:ascii="Times New Roman" w:hAnsi="Times New Roman" w:cs="Times New Roman"/>
          <w:sz w:val="28"/>
          <w:szCs w:val="28"/>
        </w:rPr>
        <w:t>(контактный телефон 8 (499) 26</w:t>
      </w:r>
      <w:r w:rsidR="00694F03">
        <w:rPr>
          <w:rFonts w:ascii="Times New Roman" w:hAnsi="Times New Roman" w:cs="Times New Roman"/>
          <w:sz w:val="28"/>
          <w:szCs w:val="28"/>
        </w:rPr>
        <w:t>2</w:t>
      </w:r>
      <w:r w:rsidR="00566BC7">
        <w:rPr>
          <w:rFonts w:ascii="Times New Roman" w:hAnsi="Times New Roman" w:cs="Times New Roman"/>
          <w:sz w:val="28"/>
          <w:szCs w:val="28"/>
        </w:rPr>
        <w:t>-56-89</w:t>
      </w:r>
      <w:r w:rsidRPr="00D64770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4B71A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B71A0" w:rsidRPr="00E91D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pahomovauv</w:t>
        </w:r>
        <w:r w:rsidR="004B71A0" w:rsidRPr="00E91D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B71A0" w:rsidRPr="00E91D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="004B71A0" w:rsidRPr="00E91D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B71A0" w:rsidRPr="00E91D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rzd</w:t>
        </w:r>
        <w:r w:rsidR="004B71A0" w:rsidRPr="00E91D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B71A0" w:rsidRPr="00E91D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8" w:history="1"/>
      <w:r w:rsidRPr="004B71A0">
        <w:rPr>
          <w:rFonts w:ascii="Times New Roman" w:hAnsi="Times New Roman" w:cs="Times New Roman"/>
          <w:sz w:val="28"/>
          <w:szCs w:val="28"/>
        </w:rPr>
        <w:t>);</w:t>
      </w:r>
    </w:p>
    <w:p w:rsidR="00A77897" w:rsidRPr="00B366B0" w:rsidRDefault="009075EA" w:rsidP="00146A8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B0">
        <w:rPr>
          <w:rFonts w:ascii="Times New Roman" w:hAnsi="Times New Roman" w:cs="Times New Roman"/>
          <w:sz w:val="28"/>
          <w:szCs w:val="28"/>
        </w:rPr>
        <w:t>к</w:t>
      </w:r>
      <w:r w:rsidR="00DD5F84" w:rsidRPr="00B366B0">
        <w:rPr>
          <w:rFonts w:ascii="Times New Roman" w:hAnsi="Times New Roman" w:cs="Times New Roman"/>
          <w:sz w:val="28"/>
          <w:szCs w:val="28"/>
        </w:rPr>
        <w:t xml:space="preserve"> ведущему технологу отдела по работе со стартап-проектами Центра инноваицонного развития Красницкому Дмитрию Ивановичу</w:t>
      </w:r>
      <w:r w:rsidRPr="00B366B0">
        <w:rPr>
          <w:rFonts w:ascii="Times New Roman" w:hAnsi="Times New Roman" w:cs="Times New Roman"/>
          <w:sz w:val="28"/>
          <w:szCs w:val="28"/>
        </w:rPr>
        <w:t xml:space="preserve"> (</w:t>
      </w:r>
      <w:r w:rsidR="00A80987" w:rsidRPr="00B366B0">
        <w:rPr>
          <w:rFonts w:ascii="Times New Roman" w:hAnsi="Times New Roman" w:cs="Times New Roman"/>
          <w:sz w:val="28"/>
          <w:szCs w:val="28"/>
        </w:rPr>
        <w:t>контактный телефон 8 (499) 26</w:t>
      </w:r>
      <w:r w:rsidR="00DD5F84" w:rsidRPr="00B366B0">
        <w:rPr>
          <w:rFonts w:ascii="Times New Roman" w:hAnsi="Times New Roman" w:cs="Times New Roman"/>
          <w:sz w:val="28"/>
          <w:szCs w:val="28"/>
        </w:rPr>
        <w:t>2-63-17</w:t>
      </w:r>
      <w:r w:rsidRPr="00B366B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DD5F84" w:rsidRPr="00B366B0">
        <w:rPr>
          <w:rFonts w:ascii="Times New Roman" w:hAnsi="Times New Roman" w:cs="Times New Roman"/>
          <w:sz w:val="28"/>
          <w:szCs w:val="28"/>
          <w:lang w:val="en-US"/>
        </w:rPr>
        <w:t>KrasnitskiyDI</w:t>
      </w:r>
      <w:hyperlink r:id="rId9" w:history="1">
        <w:r w:rsidR="000A7768" w:rsidRPr="00B366B0">
          <w:rPr>
            <w:rStyle w:val="a3"/>
            <w:rFonts w:ascii="Times New Roman" w:hAnsi="Times New Roman" w:cs="Times New Roman"/>
            <w:sz w:val="28"/>
            <w:szCs w:val="28"/>
          </w:rPr>
          <w:t>@center.rzd.</w:t>
        </w:r>
        <w:r w:rsidR="000A7768" w:rsidRPr="00B366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77897" w:rsidRPr="00B366B0">
        <w:rPr>
          <w:rFonts w:ascii="Times New Roman" w:hAnsi="Times New Roman" w:cs="Times New Roman"/>
          <w:sz w:val="28"/>
          <w:szCs w:val="28"/>
        </w:rPr>
        <w:t>);</w:t>
      </w:r>
    </w:p>
    <w:p w:rsidR="009075EA" w:rsidRPr="00146A86" w:rsidRDefault="009075EA" w:rsidP="00146A86">
      <w:pPr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0">
        <w:rPr>
          <w:rFonts w:ascii="Times New Roman" w:hAnsi="Times New Roman" w:cs="Times New Roman"/>
          <w:sz w:val="28"/>
          <w:szCs w:val="28"/>
        </w:rPr>
        <w:t>Информация об итогах проведения откр</w:t>
      </w:r>
      <w:r w:rsidR="008C5D80">
        <w:rPr>
          <w:rFonts w:ascii="Times New Roman" w:hAnsi="Times New Roman" w:cs="Times New Roman"/>
          <w:sz w:val="28"/>
          <w:szCs w:val="28"/>
        </w:rPr>
        <w:t>ытого запроса будет размещена в </w:t>
      </w:r>
      <w:r w:rsidRPr="00D64770">
        <w:rPr>
          <w:rFonts w:ascii="Times New Roman" w:hAnsi="Times New Roman" w:cs="Times New Roman"/>
          <w:sz w:val="28"/>
          <w:szCs w:val="28"/>
        </w:rPr>
        <w:t>новостном разделе информационно-функционального ресурса «Единое окно инноваций» (</w:t>
      </w:r>
      <w:hyperlink r:id="rId10" w:history="1"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eoi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rzd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46427" w:rsidRPr="00F464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front</w:t>
        </w:r>
      </w:hyperlink>
      <w:r w:rsidR="00760CE5">
        <w:rPr>
          <w:rFonts w:ascii="Times New Roman" w:hAnsi="Times New Roman" w:cs="Times New Roman"/>
          <w:sz w:val="28"/>
          <w:szCs w:val="28"/>
        </w:rPr>
        <w:t>)</w:t>
      </w:r>
      <w:r w:rsidRPr="00D64770">
        <w:rPr>
          <w:rFonts w:ascii="Times New Roman" w:hAnsi="Times New Roman" w:cs="Times New Roman"/>
          <w:sz w:val="28"/>
          <w:szCs w:val="28"/>
        </w:rPr>
        <w:t xml:space="preserve"> по итогам проведения соответствующих экспертных процедур.</w:t>
      </w:r>
    </w:p>
    <w:p w:rsidR="00FF4296" w:rsidRPr="00D64770" w:rsidRDefault="00B366B0" w:rsidP="00FD435E">
      <w:pPr>
        <w:spacing w:before="72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FF4296" w:rsidRPr="00D6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5EA" w:rsidRPr="00D64770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075EA" w:rsidRPr="00D64770" w:rsidRDefault="00FF4296" w:rsidP="00B366B0">
      <w:pPr>
        <w:tabs>
          <w:tab w:val="left" w:pos="7797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4770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="009075EA" w:rsidRPr="00D64770">
        <w:rPr>
          <w:rFonts w:ascii="Times New Roman" w:hAnsi="Times New Roman" w:cs="Times New Roman"/>
          <w:sz w:val="28"/>
          <w:szCs w:val="28"/>
        </w:rPr>
        <w:t xml:space="preserve"> ОАО «РЖД»</w:t>
      </w:r>
      <w:r w:rsidR="00B3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F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66B0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Ю.О.Алексеева</w:t>
      </w:r>
    </w:p>
    <w:p w:rsidR="00D83926" w:rsidRDefault="00D83926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6A86" w:rsidRDefault="00146A86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6A86" w:rsidRDefault="00146A86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6A86" w:rsidRDefault="00146A86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6A86" w:rsidRDefault="00146A86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119B" w:rsidRDefault="0028119B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119B" w:rsidRDefault="0028119B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435E" w:rsidRDefault="00FD435E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6A86" w:rsidRDefault="00146A86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6A86" w:rsidRPr="00D64770" w:rsidRDefault="00146A86" w:rsidP="009075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75EA" w:rsidRPr="00D64770" w:rsidRDefault="009075EA" w:rsidP="009075E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854AA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Пахомова Ю.В</w:t>
      </w:r>
      <w:r w:rsidR="00FF4296" w:rsidRPr="00D647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64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F4296" w:rsidRPr="00D64770">
        <w:rPr>
          <w:rFonts w:ascii="Times New Roman" w:eastAsia="Times New Roman" w:hAnsi="Times New Roman" w:cs="Times New Roman"/>
          <w:sz w:val="20"/>
          <w:szCs w:val="20"/>
          <w:lang w:eastAsia="ru-RU"/>
        </w:rPr>
        <w:t>ЦСР</w:t>
      </w:r>
    </w:p>
    <w:p w:rsidR="00F12C76" w:rsidRPr="00D64770" w:rsidRDefault="009075EA" w:rsidP="00146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770">
        <w:rPr>
          <w:rFonts w:ascii="Times New Roman" w:eastAsia="Times New Roman" w:hAnsi="Times New Roman" w:cs="Times New Roman"/>
          <w:sz w:val="20"/>
          <w:szCs w:val="20"/>
          <w:lang w:eastAsia="ru-RU"/>
        </w:rPr>
        <w:t>(499) 262-</w:t>
      </w:r>
      <w:r w:rsidR="00854AA9">
        <w:rPr>
          <w:rFonts w:ascii="Times New Roman" w:eastAsia="Times New Roman" w:hAnsi="Times New Roman" w:cs="Times New Roman"/>
          <w:sz w:val="20"/>
          <w:szCs w:val="20"/>
          <w:lang w:eastAsia="ru-RU"/>
        </w:rPr>
        <w:t>56-89</w:t>
      </w:r>
    </w:p>
    <w:sectPr w:rsidR="00F12C76" w:rsidRPr="00D64770" w:rsidSect="00146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7A" w:rsidRDefault="0099087A" w:rsidP="009075EA">
      <w:pPr>
        <w:spacing w:after="0" w:line="240" w:lineRule="auto"/>
      </w:pPr>
      <w:r>
        <w:separator/>
      </w:r>
    </w:p>
  </w:endnote>
  <w:endnote w:type="continuationSeparator" w:id="0">
    <w:p w:rsidR="0099087A" w:rsidRDefault="0099087A" w:rsidP="009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2A" w:rsidRDefault="002804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2A" w:rsidRDefault="00D85C78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0;margin-top:791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28042A" w:rsidRDefault="0028042A" w:rsidP="0028042A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8042A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Алексеева Ю.О.</w:t>
                </w:r>
              </w:p>
              <w:p w:rsidR="0028042A" w:rsidRPr="0028042A" w:rsidRDefault="0028042A" w:rsidP="0028042A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8042A">
                  <w:rPr>
                    <w:rFonts w:ascii="Calibri" w:hAnsi="Calibri" w:cs="Calibri"/>
                    <w:b/>
                    <w:color w:val="0000FF"/>
                    <w:sz w:val="18"/>
                  </w:rPr>
                  <w:t>№ЦСР-191 от 20.10.2021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2A" w:rsidRDefault="00D85C78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0241" type="#_x0000_t202" style="position:absolute;margin-left:0;margin-top:791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28042A" w:rsidRDefault="0028042A" w:rsidP="0028042A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8042A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Алексеева Ю.О.</w:t>
                </w:r>
              </w:p>
              <w:p w:rsidR="0028042A" w:rsidRPr="0028042A" w:rsidRDefault="0028042A" w:rsidP="0028042A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8042A">
                  <w:rPr>
                    <w:rFonts w:ascii="Calibri" w:hAnsi="Calibri" w:cs="Calibri"/>
                    <w:b/>
                    <w:color w:val="0000FF"/>
                    <w:sz w:val="18"/>
                  </w:rPr>
                  <w:t>№ЦСР-191 от 20.10.2021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7A" w:rsidRDefault="0099087A" w:rsidP="009075EA">
      <w:pPr>
        <w:spacing w:after="0" w:line="240" w:lineRule="auto"/>
      </w:pPr>
      <w:r>
        <w:separator/>
      </w:r>
    </w:p>
  </w:footnote>
  <w:footnote w:type="continuationSeparator" w:id="0">
    <w:p w:rsidR="0099087A" w:rsidRDefault="0099087A" w:rsidP="0090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2A" w:rsidRDefault="002804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594"/>
      <w:docPartObj>
        <w:docPartGallery w:val="Page Numbers (Top of Page)"/>
        <w:docPartUnique/>
      </w:docPartObj>
    </w:sdtPr>
    <w:sdtContent>
      <w:p w:rsidR="00E13DCA" w:rsidRDefault="00D85C78" w:rsidP="00222B4F">
        <w:pPr>
          <w:pStyle w:val="a5"/>
          <w:jc w:val="center"/>
        </w:pPr>
        <w:r w:rsidRPr="00222B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2EEB" w:rsidRPr="00222B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2B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29B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22B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2A" w:rsidRDefault="002804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5FCE"/>
    <w:multiLevelType w:val="hybridMultilevel"/>
    <w:tmpl w:val="661E02D8"/>
    <w:lvl w:ilvl="0" w:tplc="48E87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F04B8B"/>
    <w:multiLevelType w:val="hybridMultilevel"/>
    <w:tmpl w:val="92425DFE"/>
    <w:lvl w:ilvl="0" w:tplc="0419000F">
      <w:start w:val="1"/>
      <w:numFmt w:val="decimal"/>
      <w:lvlText w:val="%1."/>
      <w:lvlJc w:val="left"/>
      <w:pPr>
        <w:ind w:left="1883" w:hanging="360"/>
      </w:pPr>
    </w:lvl>
    <w:lvl w:ilvl="1" w:tplc="04190019" w:tentative="1">
      <w:start w:val="1"/>
      <w:numFmt w:val="lowerLetter"/>
      <w:lvlText w:val="%2."/>
      <w:lvlJc w:val="left"/>
      <w:pPr>
        <w:ind w:left="2603" w:hanging="360"/>
      </w:pPr>
    </w:lvl>
    <w:lvl w:ilvl="2" w:tplc="0419001B" w:tentative="1">
      <w:start w:val="1"/>
      <w:numFmt w:val="lowerRoman"/>
      <w:lvlText w:val="%3."/>
      <w:lvlJc w:val="right"/>
      <w:pPr>
        <w:ind w:left="3323" w:hanging="180"/>
      </w:pPr>
    </w:lvl>
    <w:lvl w:ilvl="3" w:tplc="0419000F" w:tentative="1">
      <w:start w:val="1"/>
      <w:numFmt w:val="decimal"/>
      <w:lvlText w:val="%4."/>
      <w:lvlJc w:val="left"/>
      <w:pPr>
        <w:ind w:left="4043" w:hanging="360"/>
      </w:pPr>
    </w:lvl>
    <w:lvl w:ilvl="4" w:tplc="04190019" w:tentative="1">
      <w:start w:val="1"/>
      <w:numFmt w:val="lowerLetter"/>
      <w:lvlText w:val="%5."/>
      <w:lvlJc w:val="left"/>
      <w:pPr>
        <w:ind w:left="4763" w:hanging="360"/>
      </w:pPr>
    </w:lvl>
    <w:lvl w:ilvl="5" w:tplc="0419001B" w:tentative="1">
      <w:start w:val="1"/>
      <w:numFmt w:val="lowerRoman"/>
      <w:lvlText w:val="%6."/>
      <w:lvlJc w:val="right"/>
      <w:pPr>
        <w:ind w:left="5483" w:hanging="180"/>
      </w:pPr>
    </w:lvl>
    <w:lvl w:ilvl="6" w:tplc="0419000F" w:tentative="1">
      <w:start w:val="1"/>
      <w:numFmt w:val="decimal"/>
      <w:lvlText w:val="%7."/>
      <w:lvlJc w:val="left"/>
      <w:pPr>
        <w:ind w:left="6203" w:hanging="360"/>
      </w:pPr>
    </w:lvl>
    <w:lvl w:ilvl="7" w:tplc="04190019" w:tentative="1">
      <w:start w:val="1"/>
      <w:numFmt w:val="lowerLetter"/>
      <w:lvlText w:val="%8."/>
      <w:lvlJc w:val="left"/>
      <w:pPr>
        <w:ind w:left="6923" w:hanging="360"/>
      </w:pPr>
    </w:lvl>
    <w:lvl w:ilvl="8" w:tplc="0419001B" w:tentative="1">
      <w:start w:val="1"/>
      <w:numFmt w:val="lowerRoman"/>
      <w:lvlText w:val="%9."/>
      <w:lvlJc w:val="right"/>
      <w:pPr>
        <w:ind w:left="76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WNufbtD3VzGpHUgVuy/Qv8qzRXY=" w:salt="iHx2OEwmhswuwvmJiukvdg=="/>
  <w:defaultTabStop w:val="708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9075EA"/>
    <w:rsid w:val="00005139"/>
    <w:rsid w:val="00015D21"/>
    <w:rsid w:val="0002088F"/>
    <w:rsid w:val="000408D6"/>
    <w:rsid w:val="00041FAC"/>
    <w:rsid w:val="000425E4"/>
    <w:rsid w:val="00052EDE"/>
    <w:rsid w:val="000752F4"/>
    <w:rsid w:val="00075515"/>
    <w:rsid w:val="00084334"/>
    <w:rsid w:val="0008466B"/>
    <w:rsid w:val="0008727D"/>
    <w:rsid w:val="000A6F9E"/>
    <w:rsid w:val="000A7768"/>
    <w:rsid w:val="000B3520"/>
    <w:rsid w:val="000C4744"/>
    <w:rsid w:val="000C68DC"/>
    <w:rsid w:val="000E0AB2"/>
    <w:rsid w:val="000F682C"/>
    <w:rsid w:val="001013A9"/>
    <w:rsid w:val="001066B0"/>
    <w:rsid w:val="00114E1C"/>
    <w:rsid w:val="00115241"/>
    <w:rsid w:val="0011567A"/>
    <w:rsid w:val="0014227E"/>
    <w:rsid w:val="00144833"/>
    <w:rsid w:val="00146A78"/>
    <w:rsid w:val="00146A86"/>
    <w:rsid w:val="00173B16"/>
    <w:rsid w:val="00174BEA"/>
    <w:rsid w:val="00186041"/>
    <w:rsid w:val="001C7CD5"/>
    <w:rsid w:val="001D74A7"/>
    <w:rsid w:val="001F1538"/>
    <w:rsid w:val="001F4D07"/>
    <w:rsid w:val="00213A1C"/>
    <w:rsid w:val="00226042"/>
    <w:rsid w:val="0023252D"/>
    <w:rsid w:val="00234530"/>
    <w:rsid w:val="0024735A"/>
    <w:rsid w:val="00257A11"/>
    <w:rsid w:val="00261448"/>
    <w:rsid w:val="00267642"/>
    <w:rsid w:val="0028042A"/>
    <w:rsid w:val="0028119B"/>
    <w:rsid w:val="00297217"/>
    <w:rsid w:val="002B3261"/>
    <w:rsid w:val="002B5638"/>
    <w:rsid w:val="002C3B41"/>
    <w:rsid w:val="002D0AFA"/>
    <w:rsid w:val="002D7047"/>
    <w:rsid w:val="002E3D22"/>
    <w:rsid w:val="0031715E"/>
    <w:rsid w:val="00341AAD"/>
    <w:rsid w:val="00343AC0"/>
    <w:rsid w:val="00351BED"/>
    <w:rsid w:val="003606CE"/>
    <w:rsid w:val="00360D6F"/>
    <w:rsid w:val="00363278"/>
    <w:rsid w:val="0036383A"/>
    <w:rsid w:val="00373464"/>
    <w:rsid w:val="003A1CED"/>
    <w:rsid w:val="003E0609"/>
    <w:rsid w:val="00406E37"/>
    <w:rsid w:val="0040717B"/>
    <w:rsid w:val="0045767D"/>
    <w:rsid w:val="0046049F"/>
    <w:rsid w:val="004631CD"/>
    <w:rsid w:val="00464945"/>
    <w:rsid w:val="004742EC"/>
    <w:rsid w:val="00474F11"/>
    <w:rsid w:val="00477328"/>
    <w:rsid w:val="004A3C7A"/>
    <w:rsid w:val="004B71A0"/>
    <w:rsid w:val="004C2664"/>
    <w:rsid w:val="00505689"/>
    <w:rsid w:val="00531A5D"/>
    <w:rsid w:val="00532386"/>
    <w:rsid w:val="005443A2"/>
    <w:rsid w:val="00557A1F"/>
    <w:rsid w:val="005642CC"/>
    <w:rsid w:val="00566BC7"/>
    <w:rsid w:val="00586AEF"/>
    <w:rsid w:val="00591F0E"/>
    <w:rsid w:val="005959A6"/>
    <w:rsid w:val="005A2EEB"/>
    <w:rsid w:val="005C0E5B"/>
    <w:rsid w:val="005D1A61"/>
    <w:rsid w:val="005D2E7C"/>
    <w:rsid w:val="005D7362"/>
    <w:rsid w:val="00604DB2"/>
    <w:rsid w:val="00653155"/>
    <w:rsid w:val="006646BE"/>
    <w:rsid w:val="0068244C"/>
    <w:rsid w:val="0068505F"/>
    <w:rsid w:val="00694F03"/>
    <w:rsid w:val="006A4072"/>
    <w:rsid w:val="006B23EC"/>
    <w:rsid w:val="006C0B77"/>
    <w:rsid w:val="006D3D35"/>
    <w:rsid w:val="006E0B1C"/>
    <w:rsid w:val="006F7A55"/>
    <w:rsid w:val="00705020"/>
    <w:rsid w:val="00731783"/>
    <w:rsid w:val="0073348D"/>
    <w:rsid w:val="00736AEE"/>
    <w:rsid w:val="0074549A"/>
    <w:rsid w:val="00760CE5"/>
    <w:rsid w:val="00761248"/>
    <w:rsid w:val="00772DB7"/>
    <w:rsid w:val="00782F66"/>
    <w:rsid w:val="007929BD"/>
    <w:rsid w:val="007C442B"/>
    <w:rsid w:val="00811B7C"/>
    <w:rsid w:val="008242FF"/>
    <w:rsid w:val="0084619C"/>
    <w:rsid w:val="008469FE"/>
    <w:rsid w:val="00854AA9"/>
    <w:rsid w:val="00870751"/>
    <w:rsid w:val="008B1E19"/>
    <w:rsid w:val="008B384B"/>
    <w:rsid w:val="008C5D80"/>
    <w:rsid w:val="008F1081"/>
    <w:rsid w:val="008F67FF"/>
    <w:rsid w:val="009075EA"/>
    <w:rsid w:val="00920A59"/>
    <w:rsid w:val="00922C48"/>
    <w:rsid w:val="009324D9"/>
    <w:rsid w:val="00932F35"/>
    <w:rsid w:val="00940CE1"/>
    <w:rsid w:val="009429AC"/>
    <w:rsid w:val="00961DC9"/>
    <w:rsid w:val="009651B0"/>
    <w:rsid w:val="009720DB"/>
    <w:rsid w:val="00980F77"/>
    <w:rsid w:val="00981192"/>
    <w:rsid w:val="00984727"/>
    <w:rsid w:val="0098603E"/>
    <w:rsid w:val="009863A5"/>
    <w:rsid w:val="0099087A"/>
    <w:rsid w:val="00991268"/>
    <w:rsid w:val="009B44F7"/>
    <w:rsid w:val="009B6C7E"/>
    <w:rsid w:val="009C31FC"/>
    <w:rsid w:val="009C3C03"/>
    <w:rsid w:val="009D6201"/>
    <w:rsid w:val="009E12BE"/>
    <w:rsid w:val="00A12E5D"/>
    <w:rsid w:val="00A20D55"/>
    <w:rsid w:val="00A516F1"/>
    <w:rsid w:val="00A60E15"/>
    <w:rsid w:val="00A63486"/>
    <w:rsid w:val="00A670C3"/>
    <w:rsid w:val="00A74AF9"/>
    <w:rsid w:val="00A77897"/>
    <w:rsid w:val="00A77B06"/>
    <w:rsid w:val="00A77D6B"/>
    <w:rsid w:val="00A80987"/>
    <w:rsid w:val="00A91375"/>
    <w:rsid w:val="00AB1D12"/>
    <w:rsid w:val="00AB488D"/>
    <w:rsid w:val="00AB5A26"/>
    <w:rsid w:val="00AC2943"/>
    <w:rsid w:val="00AE77FF"/>
    <w:rsid w:val="00AF5C0B"/>
    <w:rsid w:val="00B05AE9"/>
    <w:rsid w:val="00B25A08"/>
    <w:rsid w:val="00B35663"/>
    <w:rsid w:val="00B366B0"/>
    <w:rsid w:val="00B36B9C"/>
    <w:rsid w:val="00B41890"/>
    <w:rsid w:val="00B52581"/>
    <w:rsid w:val="00B566E9"/>
    <w:rsid w:val="00B80F5F"/>
    <w:rsid w:val="00B8129A"/>
    <w:rsid w:val="00B81FFF"/>
    <w:rsid w:val="00B854D8"/>
    <w:rsid w:val="00B855B0"/>
    <w:rsid w:val="00B915B7"/>
    <w:rsid w:val="00BA3309"/>
    <w:rsid w:val="00BA6C8A"/>
    <w:rsid w:val="00BB0D33"/>
    <w:rsid w:val="00BB1367"/>
    <w:rsid w:val="00BC0780"/>
    <w:rsid w:val="00BE2D91"/>
    <w:rsid w:val="00BF45E3"/>
    <w:rsid w:val="00C05894"/>
    <w:rsid w:val="00C06634"/>
    <w:rsid w:val="00C1002E"/>
    <w:rsid w:val="00C40B96"/>
    <w:rsid w:val="00C44D76"/>
    <w:rsid w:val="00C5294C"/>
    <w:rsid w:val="00CA3866"/>
    <w:rsid w:val="00CA5FA5"/>
    <w:rsid w:val="00CC17E8"/>
    <w:rsid w:val="00CC276C"/>
    <w:rsid w:val="00CC702B"/>
    <w:rsid w:val="00CD091D"/>
    <w:rsid w:val="00CD12B1"/>
    <w:rsid w:val="00CE4811"/>
    <w:rsid w:val="00D04608"/>
    <w:rsid w:val="00D10D01"/>
    <w:rsid w:val="00D205EF"/>
    <w:rsid w:val="00D24529"/>
    <w:rsid w:val="00D31555"/>
    <w:rsid w:val="00D36661"/>
    <w:rsid w:val="00D36E04"/>
    <w:rsid w:val="00D429E0"/>
    <w:rsid w:val="00D4526C"/>
    <w:rsid w:val="00D6355C"/>
    <w:rsid w:val="00D64770"/>
    <w:rsid w:val="00D74CE8"/>
    <w:rsid w:val="00D83926"/>
    <w:rsid w:val="00D85C78"/>
    <w:rsid w:val="00D903A7"/>
    <w:rsid w:val="00D927D1"/>
    <w:rsid w:val="00DB1699"/>
    <w:rsid w:val="00DC53DF"/>
    <w:rsid w:val="00DD57CB"/>
    <w:rsid w:val="00DD5F84"/>
    <w:rsid w:val="00DF25F5"/>
    <w:rsid w:val="00E22E30"/>
    <w:rsid w:val="00E3048F"/>
    <w:rsid w:val="00E37FC6"/>
    <w:rsid w:val="00E4425C"/>
    <w:rsid w:val="00E46869"/>
    <w:rsid w:val="00E61DD2"/>
    <w:rsid w:val="00E65619"/>
    <w:rsid w:val="00E95F63"/>
    <w:rsid w:val="00EA3AB9"/>
    <w:rsid w:val="00EA59DF"/>
    <w:rsid w:val="00ED38A2"/>
    <w:rsid w:val="00ED78D8"/>
    <w:rsid w:val="00EE1552"/>
    <w:rsid w:val="00EE4070"/>
    <w:rsid w:val="00EF2ECE"/>
    <w:rsid w:val="00EF60DC"/>
    <w:rsid w:val="00F12C76"/>
    <w:rsid w:val="00F14A10"/>
    <w:rsid w:val="00F328C1"/>
    <w:rsid w:val="00F37829"/>
    <w:rsid w:val="00F46427"/>
    <w:rsid w:val="00F47C45"/>
    <w:rsid w:val="00F5089E"/>
    <w:rsid w:val="00F85937"/>
    <w:rsid w:val="00F86EE6"/>
    <w:rsid w:val="00F8711A"/>
    <w:rsid w:val="00FB66DC"/>
    <w:rsid w:val="00FC11F6"/>
    <w:rsid w:val="00FD435E"/>
    <w:rsid w:val="00FD6530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E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5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5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5EA"/>
  </w:style>
  <w:style w:type="paragraph" w:styleId="a7">
    <w:name w:val="footer"/>
    <w:basedOn w:val="a"/>
    <w:link w:val="a8"/>
    <w:uiPriority w:val="99"/>
    <w:semiHidden/>
    <w:unhideWhenUsed/>
    <w:rsid w:val="0090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75EA"/>
  </w:style>
  <w:style w:type="paragraph" w:customStyle="1" w:styleId="ConsPlusNormal">
    <w:name w:val="ConsPlusNormal"/>
    <w:rsid w:val="0099126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F3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D5F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5F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5F8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5F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5F8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D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_SkuybedaAA@orw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homovauv@center.rzd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oi.rzd.ru/fro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ptevaa@center.rzd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7328</Characters>
  <Application>Microsoft Office Word</Application>
  <DocSecurity>8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 Артем Анатольевич</dc:creator>
  <cp:lastModifiedBy>KrasnitskiyDI</cp:lastModifiedBy>
  <cp:revision>2</cp:revision>
  <cp:lastPrinted>2021-10-15T15:10:00Z</cp:lastPrinted>
  <dcterms:created xsi:type="dcterms:W3CDTF">2021-11-09T16:43:00Z</dcterms:created>
  <dcterms:modified xsi:type="dcterms:W3CDTF">2021-11-09T16:43:00Z</dcterms:modified>
</cp:coreProperties>
</file>